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7748" w14:textId="0B2F4988" w:rsidR="003042B6" w:rsidRPr="0019619F" w:rsidRDefault="00A7060C" w:rsidP="003042B6">
      <w:pPr>
        <w:pStyle w:val="Paragraphedeliste"/>
        <w:numPr>
          <w:ilvl w:val="0"/>
          <w:numId w:val="4"/>
        </w:numPr>
        <w:jc w:val="both"/>
        <w:rPr>
          <w:rFonts w:ascii="Open Sans" w:hAnsi="Open Sans" w:cs="Open Sans"/>
          <w:i/>
          <w:sz w:val="18"/>
          <w:szCs w:val="18"/>
        </w:rPr>
      </w:pPr>
      <w:r w:rsidRPr="0019619F">
        <w:rPr>
          <w:rFonts w:ascii="Open Sans" w:hAnsi="Open Sans" w:cs="Open Sans"/>
          <w:sz w:val="18"/>
          <w:szCs w:val="18"/>
        </w:rPr>
        <w:t>Ajouter</w:t>
      </w:r>
      <w:r w:rsidR="003042B6" w:rsidRPr="0019619F">
        <w:rPr>
          <w:rFonts w:ascii="Open Sans" w:hAnsi="Open Sans" w:cs="Open Sans"/>
          <w:sz w:val="18"/>
          <w:szCs w:val="18"/>
        </w:rPr>
        <w:t xml:space="preserve"> rubrique </w:t>
      </w:r>
      <w:proofErr w:type="spellStart"/>
      <w:r w:rsidR="003042B6" w:rsidRPr="0019619F">
        <w:rPr>
          <w:rFonts w:ascii="Open Sans" w:hAnsi="Open Sans" w:cs="Open Sans"/>
          <w:sz w:val="18"/>
          <w:szCs w:val="18"/>
        </w:rPr>
        <w:t>Aramex</w:t>
      </w:r>
      <w:proofErr w:type="spellEnd"/>
      <w:r w:rsidR="003042B6" w:rsidRPr="0019619F">
        <w:rPr>
          <w:rFonts w:ascii="Open Sans" w:hAnsi="Open Sans" w:cs="Open Sans"/>
          <w:sz w:val="18"/>
          <w:szCs w:val="18"/>
        </w:rPr>
        <w:t xml:space="preserve"> : </w:t>
      </w:r>
      <w:r w:rsidR="003042B6" w:rsidRPr="0019619F">
        <w:rPr>
          <w:rFonts w:ascii="Open Sans" w:hAnsi="Open Sans" w:cs="Open Sans"/>
          <w:sz w:val="18"/>
          <w:szCs w:val="18"/>
        </w:rPr>
        <w:t>Lorsque le client indique une adresse en dehors de Sfax, une condition permet d'ajouter automatiquement des frais de livraison de 8 dinars.</w:t>
      </w:r>
    </w:p>
    <w:p w14:paraId="26EE9ECA" w14:textId="0B6A5760" w:rsidR="00C25D44" w:rsidRPr="0019619F" w:rsidRDefault="00C25D44" w:rsidP="00A7060C">
      <w:pPr>
        <w:pStyle w:val="Listepuces"/>
        <w:numPr>
          <w:ilvl w:val="0"/>
          <w:numId w:val="4"/>
        </w:numPr>
        <w:rPr>
          <w:rFonts w:ascii="Open Sans" w:hAnsi="Open Sans" w:cs="Open Sans"/>
          <w:iCs/>
          <w:sz w:val="18"/>
          <w:szCs w:val="18"/>
          <w:lang w:val="fr-FR" w:bidi="en-US"/>
        </w:rPr>
      </w:pPr>
      <w:r w:rsidRPr="0019619F">
        <w:rPr>
          <w:rFonts w:ascii="Open Sans" w:hAnsi="Open Sans" w:cs="Open Sans"/>
          <w:sz w:val="18"/>
          <w:szCs w:val="18"/>
        </w:rPr>
        <w:t xml:space="preserve">Page </w:t>
      </w:r>
      <w:r w:rsidR="00A7060C"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Contact: 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Inclure les coordonnées de chaque responsable, en spécifiant leur fonction, leur numéro de téléphone et leur adresse </w:t>
      </w:r>
      <w:r w:rsidR="00A7060C" w:rsidRPr="0019619F">
        <w:rPr>
          <w:rFonts w:ascii="Open Sans" w:hAnsi="Open Sans" w:cs="Open Sans"/>
          <w:iCs/>
          <w:sz w:val="18"/>
          <w:szCs w:val="18"/>
          <w:lang w:val="fr-FR" w:bidi="en-US"/>
        </w:rPr>
        <w:t>e-mail:</w:t>
      </w:r>
    </w:p>
    <w:p w14:paraId="4B532752" w14:textId="5C92487C" w:rsidR="00A7060C" w:rsidRPr="0019619F" w:rsidRDefault="00A7060C" w:rsidP="00A7060C">
      <w:pPr>
        <w:pStyle w:val="Listepuces"/>
        <w:numPr>
          <w:ilvl w:val="0"/>
          <w:numId w:val="6"/>
        </w:numPr>
        <w:rPr>
          <w:rFonts w:ascii="Open Sans" w:hAnsi="Open Sans" w:cs="Open Sans"/>
          <w:iCs/>
          <w:sz w:val="18"/>
          <w:szCs w:val="18"/>
          <w:lang w:val="fr-FR" w:bidi="en-US"/>
        </w:rPr>
      </w:pP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>Responsable magasin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 1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 : 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>Houda,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 99 707 685, </w:t>
      </w:r>
      <w:hyperlink r:id="rId5" w:history="1">
        <w:r w:rsidRPr="0019619F">
          <w:rPr>
            <w:rStyle w:val="Lienhypertexte"/>
            <w:rFonts w:ascii="Open Sans" w:hAnsi="Open Sans" w:cs="Open Sans"/>
            <w:iCs/>
            <w:color w:val="auto"/>
            <w:sz w:val="18"/>
            <w:szCs w:val="18"/>
            <w:lang w:val="fr-FR" w:bidi="en-US"/>
          </w:rPr>
          <w:t>contact@didactico.tn</w:t>
        </w:r>
      </w:hyperlink>
    </w:p>
    <w:p w14:paraId="22EFA22C" w14:textId="01E0BEF9" w:rsidR="00A7060C" w:rsidRPr="0019619F" w:rsidRDefault="00A7060C" w:rsidP="00A7060C">
      <w:pPr>
        <w:pStyle w:val="Listepuces"/>
        <w:numPr>
          <w:ilvl w:val="0"/>
          <w:numId w:val="6"/>
        </w:numPr>
        <w:rPr>
          <w:rFonts w:ascii="Open Sans" w:hAnsi="Open Sans" w:cs="Open Sans"/>
          <w:iCs/>
          <w:sz w:val="18"/>
          <w:szCs w:val="18"/>
          <w:lang w:val="fr-FR" w:bidi="en-US"/>
        </w:rPr>
      </w:pP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Responsable magasin 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2 : Slim, </w:t>
      </w:r>
      <w:r w:rsidRPr="0019619F">
        <w:rPr>
          <w:rFonts w:ascii="Open Sans" w:hAnsi="Open Sans" w:cs="Open Sans"/>
          <w:sz w:val="18"/>
          <w:szCs w:val="18"/>
          <w:shd w:val="clear" w:color="auto" w:fill="FFFFFF"/>
        </w:rPr>
        <w:t xml:space="preserve">54 776 </w:t>
      </w:r>
      <w:r w:rsidRPr="0019619F">
        <w:rPr>
          <w:rFonts w:ascii="Open Sans" w:hAnsi="Open Sans" w:cs="Open Sans"/>
          <w:sz w:val="18"/>
          <w:szCs w:val="18"/>
          <w:shd w:val="clear" w:color="auto" w:fill="FFFFFF"/>
        </w:rPr>
        <w:t xml:space="preserve">776, </w:t>
      </w:r>
      <w:r w:rsidRPr="0019619F">
        <w:rPr>
          <w:rFonts w:ascii="Open Sans" w:hAnsi="Open Sans" w:cs="Open Sans"/>
          <w:sz w:val="18"/>
          <w:szCs w:val="18"/>
          <w:shd w:val="clear" w:color="auto" w:fill="FFFFFF"/>
        </w:rPr>
        <w:t>Commercial@didactico.tn</w:t>
      </w:r>
    </w:p>
    <w:p w14:paraId="05702CA1" w14:textId="0E5580DA" w:rsidR="00A7060C" w:rsidRPr="0019619F" w:rsidRDefault="00A7060C" w:rsidP="00A7060C">
      <w:pPr>
        <w:pStyle w:val="Listepuces"/>
        <w:numPr>
          <w:ilvl w:val="0"/>
          <w:numId w:val="6"/>
        </w:numPr>
        <w:rPr>
          <w:rFonts w:ascii="Open Sans" w:hAnsi="Open Sans" w:cs="Open Sans"/>
          <w:iCs/>
          <w:sz w:val="18"/>
          <w:szCs w:val="18"/>
          <w:lang w:val="fr-FR" w:bidi="en-US"/>
        </w:rPr>
      </w:pP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Responsable financier : 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>Islam,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 54 747 747, finance@didactico.tn</w:t>
      </w:r>
    </w:p>
    <w:p w14:paraId="57E90E9C" w14:textId="318833D5" w:rsidR="00A7060C" w:rsidRPr="0019619F" w:rsidRDefault="00A7060C" w:rsidP="00A7060C">
      <w:pPr>
        <w:pStyle w:val="Listepuces"/>
        <w:numPr>
          <w:ilvl w:val="0"/>
          <w:numId w:val="6"/>
        </w:numPr>
        <w:rPr>
          <w:rFonts w:ascii="Open Sans" w:hAnsi="Open Sans" w:cs="Open Sans"/>
          <w:iCs/>
          <w:sz w:val="18"/>
          <w:szCs w:val="18"/>
          <w:lang w:val="fr-FR" w:bidi="en-US"/>
        </w:rPr>
      </w:pP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Responsable du service après-vente : 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>Ons,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 53 747 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>747,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 sav@didactico.tn</w:t>
      </w:r>
    </w:p>
    <w:p w14:paraId="35B21654" w14:textId="3BFA9629" w:rsidR="00A7060C" w:rsidRPr="0019619F" w:rsidRDefault="00A7060C" w:rsidP="00A7060C">
      <w:pPr>
        <w:pStyle w:val="Listepuces"/>
        <w:numPr>
          <w:ilvl w:val="0"/>
          <w:numId w:val="6"/>
        </w:numPr>
        <w:rPr>
          <w:rFonts w:ascii="Open Sans" w:hAnsi="Open Sans" w:cs="Open Sans"/>
          <w:iCs/>
          <w:sz w:val="18"/>
          <w:szCs w:val="18"/>
          <w:lang w:val="fr-FR" w:bidi="en-US"/>
        </w:rPr>
      </w:pP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Responsable des devis ou consultations : Ons, 53 747 747, </w:t>
      </w:r>
      <w:hyperlink r:id="rId6" w:history="1">
        <w:r w:rsidRPr="0019619F">
          <w:rPr>
            <w:rStyle w:val="Lienhypertexte"/>
            <w:rFonts w:ascii="Open Sans" w:hAnsi="Open Sans" w:cs="Open Sans"/>
            <w:iCs/>
            <w:color w:val="auto"/>
            <w:sz w:val="18"/>
            <w:szCs w:val="18"/>
            <w:lang w:val="fr-FR" w:bidi="en-US"/>
          </w:rPr>
          <w:t>ons.daoud@didactico.tn</w:t>
        </w:r>
      </w:hyperlink>
    </w:p>
    <w:p w14:paraId="5DBE7090" w14:textId="19448484" w:rsidR="00A7060C" w:rsidRPr="0019619F" w:rsidRDefault="00A7060C" w:rsidP="00A7060C">
      <w:pPr>
        <w:pStyle w:val="Listepuces"/>
        <w:numPr>
          <w:ilvl w:val="0"/>
          <w:numId w:val="6"/>
        </w:numPr>
        <w:rPr>
          <w:rFonts w:ascii="Open Sans" w:hAnsi="Open Sans" w:cs="Open Sans"/>
          <w:iCs/>
          <w:sz w:val="18"/>
          <w:szCs w:val="18"/>
          <w:lang w:val="fr-FR" w:bidi="en-US"/>
        </w:rPr>
      </w:pP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Directeur : 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>Mazen,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 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>51765000,</w:t>
      </w:r>
      <w:r w:rsidRPr="0019619F">
        <w:rPr>
          <w:rFonts w:ascii="Open Sans" w:hAnsi="Open Sans" w:cs="Open Sans"/>
          <w:iCs/>
          <w:sz w:val="18"/>
          <w:szCs w:val="18"/>
          <w:lang w:val="fr-FR" w:bidi="en-US"/>
        </w:rPr>
        <w:t xml:space="preserve"> m.ketata@didactico.tn</w:t>
      </w:r>
    </w:p>
    <w:p w14:paraId="17E53B96" w14:textId="77777777" w:rsidR="00A7060C" w:rsidRPr="0019619F" w:rsidRDefault="00A7060C" w:rsidP="00A7060C">
      <w:pPr>
        <w:pStyle w:val="Listepuces"/>
        <w:numPr>
          <w:ilvl w:val="0"/>
          <w:numId w:val="0"/>
        </w:numPr>
        <w:ind w:left="927"/>
        <w:rPr>
          <w:rFonts w:ascii="Open Sans" w:hAnsi="Open Sans" w:cs="Open Sans"/>
          <w:iCs/>
          <w:sz w:val="18"/>
          <w:szCs w:val="18"/>
          <w:lang w:val="fr-FR" w:bidi="en-US"/>
        </w:rPr>
      </w:pPr>
    </w:p>
    <w:p w14:paraId="38E1675A" w14:textId="20E49E68" w:rsidR="003042B6" w:rsidRPr="0019619F" w:rsidRDefault="0019619F" w:rsidP="0019619F">
      <w:pPr>
        <w:pStyle w:val="Paragraphedeliste"/>
        <w:numPr>
          <w:ilvl w:val="0"/>
          <w:numId w:val="4"/>
        </w:numPr>
        <w:rPr>
          <w:rFonts w:ascii="Open Sans" w:hAnsi="Open Sans" w:cs="Open Sans"/>
          <w:b/>
          <w:bCs/>
          <w:sz w:val="18"/>
          <w:szCs w:val="18"/>
        </w:rPr>
      </w:pPr>
      <w:r w:rsidRPr="0019619F">
        <w:rPr>
          <w:rFonts w:ascii="Open Sans" w:hAnsi="Open Sans" w:cs="Open Sans"/>
          <w:sz w:val="18"/>
          <w:szCs w:val="18"/>
        </w:rPr>
        <w:t>Ajouter</w:t>
      </w:r>
      <w:r w:rsidRPr="0019619F">
        <w:rPr>
          <w:rFonts w:ascii="Open Sans" w:hAnsi="Open Sans" w:cs="Open Sans"/>
          <w:sz w:val="18"/>
          <w:szCs w:val="18"/>
        </w:rPr>
        <w:t xml:space="preserve"> page SAV ou </w:t>
      </w:r>
      <w:r w:rsidRPr="0019619F">
        <w:rPr>
          <w:rFonts w:ascii="Open Sans" w:hAnsi="Open Sans" w:cs="Open Sans"/>
          <w:b/>
          <w:bCs/>
          <w:sz w:val="18"/>
          <w:szCs w:val="18"/>
        </w:rPr>
        <w:t xml:space="preserve">Conditions De Retour </w:t>
      </w:r>
      <w:r w:rsidRPr="0019619F">
        <w:rPr>
          <w:rFonts w:ascii="Open Sans" w:hAnsi="Open Sans" w:cs="Open Sans"/>
          <w:sz w:val="18"/>
          <w:szCs w:val="18"/>
        </w:rPr>
        <w:t xml:space="preserve">: </w:t>
      </w:r>
    </w:p>
    <w:p w14:paraId="4AE718C6" w14:textId="77777777" w:rsidR="0019619F" w:rsidRPr="00685495" w:rsidRDefault="0019619F" w:rsidP="0019619F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685495">
        <w:rPr>
          <w:rFonts w:ascii="Open Sans" w:hAnsi="Open Sans" w:cs="Open Sans"/>
          <w:b/>
          <w:bCs/>
          <w:sz w:val="28"/>
          <w:szCs w:val="28"/>
        </w:rPr>
        <w:t xml:space="preserve">Conditions De Retour </w:t>
      </w:r>
    </w:p>
    <w:p w14:paraId="1EAE342E" w14:textId="77777777" w:rsidR="0019619F" w:rsidRPr="00426E87" w:rsidRDefault="0019619F" w:rsidP="0019619F">
      <w:pPr>
        <w:pStyle w:val="Paragraphedeliste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 xml:space="preserve">Vous disposez de </w:t>
      </w:r>
      <w:r w:rsidRPr="00426E87">
        <w:rPr>
          <w:rFonts w:ascii="Open Sans" w:hAnsi="Open Sans" w:cs="Open Sans"/>
          <w:b/>
          <w:bCs/>
          <w:sz w:val="20"/>
          <w:szCs w:val="20"/>
        </w:rPr>
        <w:t xml:space="preserve">7 jours </w:t>
      </w:r>
      <w:r w:rsidRPr="00426E87">
        <w:rPr>
          <w:rFonts w:ascii="Open Sans" w:hAnsi="Open Sans" w:cs="Open Sans"/>
          <w:sz w:val="20"/>
          <w:szCs w:val="20"/>
        </w:rPr>
        <w:t>à compter de la réception de votre commande pour retourner un article si vous n'en êtes pas satisfait.</w:t>
      </w:r>
    </w:p>
    <w:p w14:paraId="1C1490CB" w14:textId="77777777" w:rsidR="0019619F" w:rsidRPr="00426E87" w:rsidRDefault="0019619F" w:rsidP="0019619F">
      <w:pPr>
        <w:pStyle w:val="Paragraphedeliste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>L’article doit être dans son état et son emballage d’origine, non utilisé et non endommagé.</w:t>
      </w:r>
    </w:p>
    <w:p w14:paraId="5C038B8B" w14:textId="77777777" w:rsidR="0019619F" w:rsidRPr="00685495" w:rsidRDefault="0019619F" w:rsidP="0019619F">
      <w:pPr>
        <w:pStyle w:val="Paragraphedeliste"/>
        <w:numPr>
          <w:ilvl w:val="0"/>
          <w:numId w:val="7"/>
        </w:num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>Les frais de retour sont à la charge du client, sauf si l’article est défectueux ou incorrect.</w:t>
      </w:r>
    </w:p>
    <w:p w14:paraId="0F0D3E7F" w14:textId="77777777" w:rsidR="0019619F" w:rsidRPr="00426E87" w:rsidRDefault="0019619F" w:rsidP="0019619F">
      <w:pPr>
        <w:rPr>
          <w:rFonts w:ascii="Open Sans" w:hAnsi="Open Sans" w:cs="Open Sans"/>
          <w:b/>
          <w:bCs/>
          <w:sz w:val="24"/>
          <w:szCs w:val="24"/>
        </w:rPr>
      </w:pPr>
      <w:r w:rsidRPr="00426E87">
        <w:rPr>
          <w:rFonts w:ascii="Open Sans" w:hAnsi="Open Sans" w:cs="Open Sans"/>
          <w:b/>
          <w:bCs/>
          <w:sz w:val="24"/>
          <w:szCs w:val="24"/>
        </w:rPr>
        <w:t xml:space="preserve"> Processus de remboursement :</w:t>
      </w:r>
    </w:p>
    <w:p w14:paraId="0A23504D" w14:textId="77777777" w:rsidR="0019619F" w:rsidRPr="00426E87" w:rsidRDefault="0019619F" w:rsidP="0019619F">
      <w:pPr>
        <w:pStyle w:val="Paragraphedeliste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 xml:space="preserve">Dès réception de l’article retourné, </w:t>
      </w:r>
      <w:r w:rsidRPr="00426E87">
        <w:rPr>
          <w:rFonts w:ascii="Open Sans" w:hAnsi="Open Sans" w:cs="Open Sans"/>
          <w:b/>
          <w:bCs/>
          <w:sz w:val="20"/>
          <w:szCs w:val="20"/>
        </w:rPr>
        <w:t>SAV</w:t>
      </w:r>
      <w:r w:rsidRPr="00426E87">
        <w:rPr>
          <w:rFonts w:ascii="Open Sans" w:hAnsi="Open Sans" w:cs="Open Sans"/>
          <w:sz w:val="20"/>
          <w:szCs w:val="20"/>
        </w:rPr>
        <w:t xml:space="preserve"> l’examine.</w:t>
      </w:r>
    </w:p>
    <w:p w14:paraId="07CC5C5D" w14:textId="77777777" w:rsidR="0019619F" w:rsidRPr="00685495" w:rsidRDefault="0019619F" w:rsidP="0019619F">
      <w:p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 xml:space="preserve"> Si les </w:t>
      </w:r>
      <w:r w:rsidRPr="00426E87">
        <w:rPr>
          <w:rFonts w:ascii="Open Sans" w:hAnsi="Open Sans" w:cs="Open Sans"/>
          <w:b/>
          <w:bCs/>
          <w:sz w:val="20"/>
          <w:szCs w:val="20"/>
        </w:rPr>
        <w:t>conditions sont respectées</w:t>
      </w:r>
      <w:r w:rsidRPr="00426E87">
        <w:rPr>
          <w:rFonts w:ascii="Open Sans" w:hAnsi="Open Sans" w:cs="Open Sans"/>
          <w:sz w:val="20"/>
          <w:szCs w:val="20"/>
        </w:rPr>
        <w:t>, un remboursement complet est effectué ou remplacement.</w:t>
      </w:r>
    </w:p>
    <w:p w14:paraId="46000CB7" w14:textId="77777777" w:rsidR="0019619F" w:rsidRPr="00426E87" w:rsidRDefault="0019619F" w:rsidP="0019619F">
      <w:pPr>
        <w:rPr>
          <w:rFonts w:ascii="Open Sans" w:hAnsi="Open Sans" w:cs="Open Sans"/>
          <w:b/>
          <w:bCs/>
        </w:rPr>
      </w:pPr>
      <w:r w:rsidRPr="00426E87">
        <w:rPr>
          <w:rFonts w:ascii="Open Sans" w:hAnsi="Open Sans" w:cs="Open Sans"/>
          <w:b/>
          <w:bCs/>
        </w:rPr>
        <w:t>Exceptions et cas particuliers :</w:t>
      </w:r>
    </w:p>
    <w:p w14:paraId="0AF4936A" w14:textId="77777777" w:rsidR="0019619F" w:rsidRPr="00426E87" w:rsidRDefault="0019619F" w:rsidP="0019619F">
      <w:pPr>
        <w:pStyle w:val="Paragraphedeliste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 xml:space="preserve">Articles non retournables : produits en promotion, produits personnalisés ou </w:t>
      </w:r>
      <w:r w:rsidRPr="00426E87">
        <w:rPr>
          <w:rFonts w:ascii="Open Sans" w:hAnsi="Open Sans" w:cs="Open Sans"/>
          <w:b/>
          <w:bCs/>
          <w:sz w:val="20"/>
          <w:szCs w:val="20"/>
        </w:rPr>
        <w:t>produits utilisés</w:t>
      </w:r>
      <w:r w:rsidRPr="00426E87">
        <w:rPr>
          <w:rFonts w:ascii="Open Sans" w:hAnsi="Open Sans" w:cs="Open Sans"/>
          <w:sz w:val="20"/>
          <w:szCs w:val="20"/>
        </w:rPr>
        <w:t xml:space="preserve"> ne peuvent pas être retournés.</w:t>
      </w:r>
    </w:p>
    <w:p w14:paraId="63C7EF32" w14:textId="77777777" w:rsidR="0019619F" w:rsidRPr="00426E87" w:rsidRDefault="0019619F" w:rsidP="0019619F">
      <w:pPr>
        <w:pStyle w:val="Paragraphedeliste"/>
        <w:numPr>
          <w:ilvl w:val="0"/>
          <w:numId w:val="8"/>
        </w:numPr>
        <w:rPr>
          <w:rFonts w:ascii="Open Sans" w:hAnsi="Open Sans" w:cs="Open Sans"/>
          <w:b/>
          <w:bCs/>
          <w:sz w:val="20"/>
          <w:szCs w:val="20"/>
        </w:rPr>
      </w:pPr>
      <w:r w:rsidRPr="00426E87">
        <w:rPr>
          <w:rFonts w:ascii="Open Sans" w:hAnsi="Open Sans" w:cs="Open Sans"/>
          <w:b/>
          <w:bCs/>
          <w:sz w:val="20"/>
          <w:szCs w:val="20"/>
        </w:rPr>
        <w:t>Pour les échanges : suivez la procédure de retour, puis achetez le produit souhaité séparément.</w:t>
      </w:r>
    </w:p>
    <w:p w14:paraId="08303905" w14:textId="77777777" w:rsidR="0019619F" w:rsidRPr="00426E87" w:rsidRDefault="0019619F" w:rsidP="0019619F">
      <w:pPr>
        <w:pStyle w:val="Paragraphedeliste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 xml:space="preserve">Articles défectueux ou incorrects : contactez Didactico immédiatement (dans </w:t>
      </w:r>
      <w:r w:rsidRPr="00426E87">
        <w:rPr>
          <w:rFonts w:ascii="Open Sans" w:hAnsi="Open Sans" w:cs="Open Sans"/>
          <w:b/>
          <w:bCs/>
          <w:sz w:val="20"/>
          <w:szCs w:val="20"/>
        </w:rPr>
        <w:t>7 jours</w:t>
      </w:r>
      <w:r w:rsidRPr="00426E87">
        <w:rPr>
          <w:rFonts w:ascii="Open Sans" w:hAnsi="Open Sans" w:cs="Open Sans"/>
          <w:sz w:val="20"/>
          <w:szCs w:val="20"/>
        </w:rPr>
        <w:t>) ; ils organiseront le retour et le remplacement sans frais.</w:t>
      </w:r>
    </w:p>
    <w:p w14:paraId="3D081EDA" w14:textId="77777777" w:rsidR="0019619F" w:rsidRPr="00251A1C" w:rsidRDefault="0019619F" w:rsidP="0019619F">
      <w:pPr>
        <w:bidi/>
        <w:jc w:val="center"/>
        <w:rPr>
          <w:rFonts w:ascii="Cascadia Mono ExtraLight" w:hAnsi="Cascadia Mono ExtraLight" w:cs="Cascadia Mono ExtraLight"/>
          <w:b/>
          <w:bCs/>
          <w:sz w:val="28"/>
          <w:szCs w:val="28"/>
        </w:rPr>
      </w:pPr>
      <w:r w:rsidRPr="00251A1C">
        <w:rPr>
          <w:rFonts w:ascii="Cascadia Mono ExtraLight" w:hAnsi="Cascadia Mono ExtraLight" w:cs="Cascadia Mono ExtraLight"/>
          <w:b/>
          <w:bCs/>
          <w:sz w:val="28"/>
          <w:szCs w:val="28"/>
          <w:rtl/>
        </w:rPr>
        <w:t>سياسة الإرجاع</w:t>
      </w:r>
      <w:r w:rsidRPr="00251A1C">
        <w:rPr>
          <w:rFonts w:ascii="Cascadia Mono ExtraLight" w:hAnsi="Cascadia Mono ExtraLight" w:cs="Cascadia Mono ExtraLight"/>
          <w:b/>
          <w:bCs/>
          <w:sz w:val="28"/>
          <w:szCs w:val="28"/>
        </w:rPr>
        <w:t>:</w:t>
      </w:r>
    </w:p>
    <w:p w14:paraId="7B946736" w14:textId="77777777" w:rsidR="0019619F" w:rsidRPr="00251A1C" w:rsidRDefault="0019619F" w:rsidP="0019619F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0748708A" w14:textId="77777777" w:rsidR="0019619F" w:rsidRPr="00251A1C" w:rsidRDefault="0019619F" w:rsidP="0019619F">
      <w:pPr>
        <w:pStyle w:val="Paragraphedeliste"/>
        <w:numPr>
          <w:ilvl w:val="0"/>
          <w:numId w:val="8"/>
        </w:num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 xml:space="preserve">لديك </w:t>
      </w: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>7 أيام</w:t>
      </w: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 xml:space="preserve"> من تاريخ استلام طلبك لإرجاع أي منتج إذا لم تكن راضيًا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01122398" w14:textId="77777777" w:rsidR="0019619F" w:rsidRPr="00251A1C" w:rsidRDefault="0019619F" w:rsidP="0019619F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2FEC404F" w14:textId="77777777" w:rsidR="0019619F" w:rsidRPr="00251A1C" w:rsidRDefault="0019619F" w:rsidP="0019619F">
      <w:pPr>
        <w:pStyle w:val="Paragraphedeliste"/>
        <w:numPr>
          <w:ilvl w:val="0"/>
          <w:numId w:val="8"/>
        </w:num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يجب أن يكون المنتج في حالته الأصلية وتغليفه، غير مستخدم وغير تالف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156BD21F" w14:textId="77777777" w:rsidR="0019619F" w:rsidRPr="00251A1C" w:rsidRDefault="0019619F" w:rsidP="0019619F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6468AFD0" w14:textId="77777777" w:rsidR="0019619F" w:rsidRPr="00251A1C" w:rsidRDefault="0019619F" w:rsidP="0019619F">
      <w:pPr>
        <w:pStyle w:val="Paragraphedeliste"/>
        <w:numPr>
          <w:ilvl w:val="0"/>
          <w:numId w:val="8"/>
        </w:num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يتحمل العميل تكاليف شحن الإرجاع، إلا إذا كان المنتج معيبًا أو غير صحيح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1F2D97C4" w14:textId="77777777" w:rsidR="0019619F" w:rsidRPr="00251A1C" w:rsidRDefault="0019619F" w:rsidP="0019619F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33240A3A" w14:textId="77777777" w:rsidR="0019619F" w:rsidRPr="00251A1C" w:rsidRDefault="0019619F" w:rsidP="0019619F">
      <w:pPr>
        <w:bidi/>
        <w:rPr>
          <w:rFonts w:ascii="Cascadia Mono ExtraLight" w:hAnsi="Cascadia Mono ExtraLight" w:cs="Cascadia Mono ExtraLight"/>
          <w:b/>
          <w:bCs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>عملية الاسترداد</w:t>
      </w: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</w:rPr>
        <w:t xml:space="preserve">:  </w:t>
      </w:r>
    </w:p>
    <w:p w14:paraId="08A92C9D" w14:textId="77777777" w:rsidR="0019619F" w:rsidRPr="00251A1C" w:rsidRDefault="0019619F" w:rsidP="0019619F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5D2138D5" w14:textId="77777777" w:rsidR="0019619F" w:rsidRPr="00251A1C" w:rsidRDefault="0019619F" w:rsidP="0019619F">
      <w:pPr>
        <w:pStyle w:val="Paragraphedeliste"/>
        <w:numPr>
          <w:ilvl w:val="0"/>
          <w:numId w:val="8"/>
        </w:num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عند استلام المنتج المُعاد، سيقوم فريق خدمة العملاء بفحصه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5E8E2D40" w14:textId="77777777" w:rsidR="0019619F" w:rsidRPr="00251A1C" w:rsidRDefault="0019619F" w:rsidP="0019619F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0F6AE358" w14:textId="77777777" w:rsidR="0019619F" w:rsidRPr="00251A1C" w:rsidRDefault="0019619F" w:rsidP="0019619F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في حال استيفاء الشروط، سيتم استرداد المبلغ بالكامل أو استبداله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12A05A73" w14:textId="77777777" w:rsidR="0019619F" w:rsidRPr="00251A1C" w:rsidRDefault="0019619F" w:rsidP="0019619F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2CBA9916" w14:textId="77777777" w:rsidR="0019619F" w:rsidRPr="00251A1C" w:rsidRDefault="0019619F" w:rsidP="0019619F">
      <w:pPr>
        <w:bidi/>
        <w:rPr>
          <w:rFonts w:ascii="Cascadia Mono ExtraLight" w:hAnsi="Cascadia Mono ExtraLight" w:cs="Cascadia Mono ExtraLight"/>
          <w:b/>
          <w:bCs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>الاستثناءات والحالات الخاصة:</w:t>
      </w:r>
    </w:p>
    <w:p w14:paraId="0D8FBA63" w14:textId="77777777" w:rsidR="0019619F" w:rsidRPr="00251A1C" w:rsidRDefault="0019619F" w:rsidP="0019619F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5DEE0FD3" w14:textId="77777777" w:rsidR="0019619F" w:rsidRPr="00251A1C" w:rsidRDefault="0019619F" w:rsidP="0019619F">
      <w:pPr>
        <w:pStyle w:val="Paragraphedeliste"/>
        <w:numPr>
          <w:ilvl w:val="0"/>
          <w:numId w:val="8"/>
        </w:num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 xml:space="preserve">المنتجات غير القابلة للإرجاع: لا يمكن إرجاع المنتجات الترويجية أو المنتجات المخصصة أو </w:t>
      </w: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>المنتجات المستعملة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10E203C5" w14:textId="77777777" w:rsidR="0019619F" w:rsidRPr="00251A1C" w:rsidRDefault="0019619F" w:rsidP="0019619F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49B7688B" w14:textId="77777777" w:rsidR="0019619F" w:rsidRPr="00251A1C" w:rsidRDefault="0019619F" w:rsidP="0019619F">
      <w:pPr>
        <w:pStyle w:val="Paragraphedeliste"/>
        <w:numPr>
          <w:ilvl w:val="0"/>
          <w:numId w:val="8"/>
        </w:numPr>
        <w:bidi/>
        <w:spacing w:after="0"/>
        <w:rPr>
          <w:rFonts w:ascii="Cascadia Mono ExtraLight" w:hAnsi="Cascadia Mono ExtraLight" w:cs="Cascadia Mono ExtraLight"/>
          <w:b/>
          <w:bCs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>للاستبدال: اتبع إجراءات الإرجاع، ثم اشترِ المنتج المطلوب بشكل منفصل</w:t>
      </w: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</w:rPr>
        <w:t>.</w:t>
      </w:r>
    </w:p>
    <w:p w14:paraId="1C327D62" w14:textId="77777777" w:rsidR="0019619F" w:rsidRPr="00251A1C" w:rsidRDefault="0019619F" w:rsidP="0019619F">
      <w:pPr>
        <w:bidi/>
        <w:spacing w:after="0"/>
        <w:rPr>
          <w:rFonts w:ascii="Cascadia Mono ExtraLight" w:hAnsi="Cascadia Mono ExtraLight" w:cs="Cascadia Mono ExtraLight"/>
          <w:sz w:val="20"/>
          <w:szCs w:val="20"/>
        </w:rPr>
      </w:pPr>
    </w:p>
    <w:p w14:paraId="5800C6C2" w14:textId="77777777" w:rsidR="0019619F" w:rsidRPr="00251A1C" w:rsidRDefault="0019619F" w:rsidP="0019619F">
      <w:pPr>
        <w:pStyle w:val="Paragraphedeliste"/>
        <w:numPr>
          <w:ilvl w:val="0"/>
          <w:numId w:val="8"/>
        </w:numPr>
        <w:bidi/>
        <w:rPr>
          <w:rFonts w:ascii="Cascadia Mono ExtraLight" w:hAnsi="Cascadia Mono ExtraLight" w:cs="Cascadia Mono ExtraLight"/>
          <w:sz w:val="20"/>
          <w:szCs w:val="20"/>
        </w:rPr>
      </w:pP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المنتجات المعيبة أو غير الصحيحة: تواصل مع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 xml:space="preserve"> Didactico </w:t>
      </w: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فورًا (</w:t>
      </w:r>
      <w:r w:rsidRPr="00251A1C">
        <w:rPr>
          <w:rFonts w:ascii="Cascadia Mono ExtraLight" w:hAnsi="Cascadia Mono ExtraLight" w:cs="Cascadia Mono ExtraLight"/>
          <w:b/>
          <w:bCs/>
          <w:sz w:val="20"/>
          <w:szCs w:val="20"/>
          <w:rtl/>
        </w:rPr>
        <w:t>خلال 7 أيام</w:t>
      </w:r>
      <w:r w:rsidRPr="00251A1C">
        <w:rPr>
          <w:rFonts w:ascii="Cascadia Mono ExtraLight" w:hAnsi="Cascadia Mono ExtraLight" w:cs="Cascadia Mono ExtraLight"/>
          <w:sz w:val="20"/>
          <w:szCs w:val="20"/>
          <w:rtl/>
        </w:rPr>
        <w:t>)؛ وسيقومون بترتيب الإرجاع والاستبدال مجانًا</w:t>
      </w:r>
      <w:r w:rsidRPr="00251A1C">
        <w:rPr>
          <w:rFonts w:ascii="Cascadia Mono ExtraLight" w:hAnsi="Cascadia Mono ExtraLight" w:cs="Cascadia Mono ExtraLight"/>
          <w:sz w:val="20"/>
          <w:szCs w:val="20"/>
        </w:rPr>
        <w:t>.</w:t>
      </w:r>
    </w:p>
    <w:p w14:paraId="30D5D61F" w14:textId="77777777" w:rsidR="0019619F" w:rsidRPr="00426E87" w:rsidRDefault="0019619F" w:rsidP="0019619F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-------------------------------------------------------------</w:t>
      </w:r>
      <w:r w:rsidRPr="00426E87">
        <w:rPr>
          <w:rFonts w:ascii="Open Sans" w:hAnsi="Open Sans" w:cs="Open Sans"/>
          <w:sz w:val="20"/>
          <w:szCs w:val="20"/>
        </w:rPr>
        <w:t>---</w:t>
      </w:r>
    </w:p>
    <w:p w14:paraId="16842E58" w14:textId="77777777" w:rsidR="0019619F" w:rsidRPr="00426E87" w:rsidRDefault="0019619F" w:rsidP="0019619F">
      <w:p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>Contact pour retours et remboursements :</w:t>
      </w:r>
    </w:p>
    <w:p w14:paraId="67F29998" w14:textId="77777777" w:rsidR="0019619F" w:rsidRPr="00426E87" w:rsidRDefault="0019619F" w:rsidP="0019619F">
      <w:p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>E-mail : ons.daoud@didactico.tn</w:t>
      </w:r>
    </w:p>
    <w:p w14:paraId="60FB3BD3" w14:textId="77777777" w:rsidR="0019619F" w:rsidRPr="00426E87" w:rsidRDefault="0019619F" w:rsidP="0019619F">
      <w:pPr>
        <w:rPr>
          <w:rFonts w:ascii="Open Sans" w:hAnsi="Open Sans" w:cs="Open Sans"/>
          <w:sz w:val="20"/>
          <w:szCs w:val="20"/>
        </w:rPr>
      </w:pPr>
      <w:r w:rsidRPr="00426E87">
        <w:rPr>
          <w:rFonts w:ascii="Open Sans" w:hAnsi="Open Sans" w:cs="Open Sans"/>
          <w:sz w:val="20"/>
          <w:szCs w:val="20"/>
        </w:rPr>
        <w:t>Téléphone : (+216) 53 747 747</w:t>
      </w:r>
    </w:p>
    <w:p w14:paraId="06900092" w14:textId="77777777" w:rsidR="0019619F" w:rsidRPr="00A7060C" w:rsidRDefault="0019619F" w:rsidP="0019619F">
      <w:pPr>
        <w:pStyle w:val="Paragraphedeliste"/>
        <w:rPr>
          <w:rFonts w:ascii="Open Sans" w:hAnsi="Open Sans" w:cs="Open Sans"/>
          <w:sz w:val="20"/>
          <w:szCs w:val="20"/>
        </w:rPr>
      </w:pPr>
    </w:p>
    <w:sectPr w:rsidR="0019619F" w:rsidRPr="00A70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scadia Mono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BA0CED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C2830"/>
    <w:multiLevelType w:val="hybridMultilevel"/>
    <w:tmpl w:val="26D65FA0"/>
    <w:lvl w:ilvl="0" w:tplc="67DE285E">
      <w:start w:val="2"/>
      <w:numFmt w:val="bullet"/>
      <w:lvlText w:val="-"/>
      <w:lvlJc w:val="left"/>
      <w:pPr>
        <w:ind w:left="927" w:hanging="360"/>
      </w:pPr>
      <w:rPr>
        <w:rFonts w:ascii="Verdana" w:eastAsiaTheme="minorEastAsia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0A565D"/>
    <w:multiLevelType w:val="hybridMultilevel"/>
    <w:tmpl w:val="B94E72E4"/>
    <w:lvl w:ilvl="0" w:tplc="004A5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A1C48"/>
    <w:multiLevelType w:val="hybridMultilevel"/>
    <w:tmpl w:val="6804E634"/>
    <w:lvl w:ilvl="0" w:tplc="7B5C14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F3F7E"/>
    <w:multiLevelType w:val="hybridMultilevel"/>
    <w:tmpl w:val="690C615A"/>
    <w:lvl w:ilvl="0" w:tplc="DB68B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A283B"/>
    <w:multiLevelType w:val="hybridMultilevel"/>
    <w:tmpl w:val="C8A038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BC5105"/>
    <w:multiLevelType w:val="hybridMultilevel"/>
    <w:tmpl w:val="726E71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4D46B1"/>
    <w:multiLevelType w:val="hybridMultilevel"/>
    <w:tmpl w:val="BF188BD6"/>
    <w:lvl w:ilvl="0" w:tplc="02A6D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9B"/>
    <w:rsid w:val="0019619F"/>
    <w:rsid w:val="003042B6"/>
    <w:rsid w:val="003856ED"/>
    <w:rsid w:val="00405B45"/>
    <w:rsid w:val="007A329B"/>
    <w:rsid w:val="008664DC"/>
    <w:rsid w:val="00A7060C"/>
    <w:rsid w:val="00C25D44"/>
    <w:rsid w:val="00D11EDF"/>
    <w:rsid w:val="00E0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DD22B"/>
  <w15:chartTrackingRefBased/>
  <w15:docId w15:val="{7E9238A2-9E70-452D-BECB-351C55F2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19F"/>
  </w:style>
  <w:style w:type="paragraph" w:styleId="Titre5">
    <w:name w:val="heading 5"/>
    <w:basedOn w:val="Normal"/>
    <w:link w:val="Titre5Car"/>
    <w:uiPriority w:val="9"/>
    <w:qFormat/>
    <w:rsid w:val="007A32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329B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rsid w:val="007A329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Listepuces">
    <w:name w:val="List Bullet"/>
    <w:basedOn w:val="Normal"/>
    <w:uiPriority w:val="99"/>
    <w:unhideWhenUsed/>
    <w:rsid w:val="00C25D44"/>
    <w:pPr>
      <w:numPr>
        <w:numId w:val="5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Lienhypertexte">
    <w:name w:val="Hyperlink"/>
    <w:basedOn w:val="Policepardfaut"/>
    <w:uiPriority w:val="99"/>
    <w:unhideWhenUsed/>
    <w:rsid w:val="00A706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0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9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s.daoud@didactico.tn" TargetMode="External"/><Relationship Id="rId5" Type="http://schemas.openxmlformats.org/officeDocument/2006/relationships/hyperlink" Target="mailto:contact@didactico.t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2025-08-19T08:19:00Z</dcterms:created>
  <dcterms:modified xsi:type="dcterms:W3CDTF">2025-10-03T10:17:00Z</dcterms:modified>
</cp:coreProperties>
</file>